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Theme="minorEastAsia" w:hAnsiTheme="minorEastAsia" w:eastAsiaTheme="minorEastAsia" w:cstheme="minorEastAsia"/>
          <w:i w:val="0"/>
          <w:iCs w:val="0"/>
          <w:caps w:val="0"/>
          <w:color w:val="333333"/>
          <w:spacing w:val="0"/>
          <w:sz w:val="44"/>
          <w:szCs w:val="44"/>
        </w:rPr>
      </w:pPr>
      <w:r>
        <w:rPr>
          <w:rFonts w:hint="eastAsia" w:asciiTheme="minorEastAsia" w:hAnsiTheme="minorEastAsia" w:eastAsiaTheme="minorEastAsia" w:cstheme="minorEastAsia"/>
          <w:i w:val="0"/>
          <w:iCs w:val="0"/>
          <w:caps w:val="0"/>
          <w:color w:val="333333"/>
          <w:spacing w:val="0"/>
          <w:kern w:val="0"/>
          <w:sz w:val="44"/>
          <w:szCs w:val="44"/>
          <w:shd w:val="clear" w:fill="FFFFFF"/>
          <w:lang w:val="en-US" w:eastAsia="zh-CN" w:bidi="ar"/>
        </w:rPr>
        <w:t>关于印发《阜新市公安局关于加强散装汽油销售安全管理的工作规定》的通知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仿宋" w:hAnsi="仿宋" w:eastAsia="仿宋" w:cs="仿宋"/>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阜公反恐〔20</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14〕49号</w:t>
      </w:r>
    </w:p>
    <w:p>
      <w:pPr>
        <w:pStyle w:val="9"/>
        <w:keepNext w:val="0"/>
        <w:keepLines w:val="0"/>
        <w:widowControl/>
        <w:suppressLineNumbers w:val="0"/>
        <w:spacing w:before="75" w:beforeAutospacing="0" w:after="75" w:afterAutospacing="0"/>
        <w:ind w:left="0" w:right="0" w:firstLine="0"/>
        <w:rPr>
          <w:rFonts w:ascii="仿宋_GB2312" w:hAnsi="sans-serif" w:eastAsia="仿宋_GB2312" w:cs="仿宋_GB2312"/>
          <w:i w:val="0"/>
          <w:caps w:val="0"/>
          <w:color w:val="000000"/>
          <w:spacing w:val="0"/>
          <w:sz w:val="32"/>
          <w:szCs w:val="32"/>
        </w:rPr>
      </w:pPr>
    </w:p>
    <w:p>
      <w:pPr>
        <w:pStyle w:val="9"/>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1"/>
          <w:szCs w:val="21"/>
        </w:rPr>
      </w:pPr>
      <w:r>
        <w:rPr>
          <w:rFonts w:ascii="仿宋_GB2312" w:hAnsi="sans-serif" w:eastAsia="仿宋_GB2312" w:cs="仿宋_GB2312"/>
          <w:i w:val="0"/>
          <w:caps w:val="0"/>
          <w:color w:val="000000"/>
          <w:spacing w:val="0"/>
          <w:sz w:val="32"/>
          <w:szCs w:val="32"/>
        </w:rPr>
        <w:t>各县（区）公安（分）局：</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现将《阜新市公安局关于加强散装汽油销售安全管理的工作规定》印发给你们，请结合本单位工作实际，认真贯彻执行。</w:t>
      </w:r>
    </w:p>
    <w:p>
      <w:pPr>
        <w:keepNext w:val="0"/>
        <w:keepLines w:val="0"/>
        <w:widowControl/>
        <w:suppressLineNumbers w:val="0"/>
        <w:spacing w:before="75" w:beforeAutospacing="0" w:after="75" w:afterAutospacing="0"/>
        <w:ind w:left="0" w:right="0" w:firstLine="640"/>
        <w:jc w:val="right"/>
        <w:rPr>
          <w:rFonts w:hint="default" w:ascii="sans-serif" w:hAnsi="sans-serif" w:eastAsia="sans-serif" w:cs="sans-serif"/>
          <w:i w:val="0"/>
          <w:caps w:val="0"/>
          <w:color w:val="000000"/>
          <w:spacing w:val="0"/>
          <w:sz w:val="27"/>
          <w:szCs w:val="27"/>
        </w:rPr>
      </w:pPr>
    </w:p>
    <w:p>
      <w:pPr>
        <w:keepNext w:val="0"/>
        <w:keepLines w:val="0"/>
        <w:widowControl/>
        <w:suppressLineNumbers w:val="0"/>
        <w:spacing w:before="75" w:beforeAutospacing="0" w:after="75" w:afterAutospacing="0"/>
        <w:ind w:left="0" w:right="0" w:firstLine="640"/>
        <w:jc w:val="righ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 阜新市公安局</w:t>
      </w:r>
    </w:p>
    <w:p>
      <w:pPr>
        <w:keepNext w:val="0"/>
        <w:keepLines w:val="0"/>
        <w:widowControl/>
        <w:suppressLineNumbers w:val="0"/>
        <w:spacing w:before="75" w:beforeAutospacing="0" w:after="75" w:afterAutospacing="0"/>
        <w:ind w:left="0" w:right="0" w:firstLine="640"/>
        <w:jc w:val="righ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                                         2014年5月16日</w:t>
      </w:r>
    </w:p>
    <w:p>
      <w:pPr>
        <w:pStyle w:val="9"/>
        <w:keepNext w:val="0"/>
        <w:keepLines w:val="0"/>
        <w:widowControl/>
        <w:suppressLineNumbers w:val="0"/>
        <w:spacing w:before="75" w:beforeAutospacing="0" w:after="75" w:afterAutospacing="0"/>
        <w:ind w:left="0" w:right="0" w:firstLine="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2"/>
          <w:szCs w:val="32"/>
        </w:rPr>
        <w:t>（此件公开发布）</w:t>
      </w:r>
    </w:p>
    <w:p>
      <w:pPr>
        <w:keepNext w:val="0"/>
        <w:keepLines w:val="0"/>
        <w:widowControl/>
        <w:suppressLineNumbers w:val="0"/>
        <w:spacing w:before="75" w:beforeAutospacing="0" w:after="75" w:afterAutospacing="0"/>
        <w:ind w:left="0" w:right="0" w:firstLine="640"/>
        <w:jc w:val="right"/>
        <w:rPr>
          <w:rFonts w:hint="default" w:ascii="sans-serif" w:hAnsi="sans-serif" w:eastAsia="sans-serif" w:cs="sans-serif"/>
          <w:i w:val="0"/>
          <w:caps w:val="0"/>
          <w:color w:val="000000"/>
          <w:spacing w:val="0"/>
          <w:sz w:val="27"/>
          <w:szCs w:val="27"/>
        </w:rPr>
      </w:pPr>
    </w:p>
    <w:p>
      <w:pPr>
        <w:keepNext w:val="0"/>
        <w:keepLines w:val="0"/>
        <w:widowControl/>
        <w:suppressLineNumbers w:val="0"/>
        <w:spacing w:before="75" w:beforeAutospacing="0" w:after="75" w:afterAutospacing="0" w:line="580" w:lineRule="atLeast"/>
        <w:ind w:left="0" w:right="0" w:firstLine="0"/>
        <w:jc w:val="center"/>
        <w:rPr>
          <w:rFonts w:hint="eastAsia" w:ascii="宋体" w:hAnsi="宋体" w:eastAsia="宋体" w:cs="宋体"/>
          <w:i w:val="0"/>
          <w:caps w:val="0"/>
          <w:color w:val="000000"/>
          <w:spacing w:val="0"/>
          <w:sz w:val="44"/>
          <w:szCs w:val="44"/>
        </w:rPr>
      </w:pPr>
      <w:r>
        <w:rPr>
          <w:rFonts w:hint="eastAsia" w:ascii="宋体" w:hAnsi="宋体" w:eastAsia="宋体" w:cs="宋体"/>
          <w:i w:val="0"/>
          <w:caps w:val="0"/>
          <w:color w:val="000000"/>
          <w:spacing w:val="0"/>
          <w:kern w:val="0"/>
          <w:sz w:val="44"/>
          <w:szCs w:val="44"/>
          <w:lang w:val="en-US" w:eastAsia="zh-CN" w:bidi="ar"/>
        </w:rPr>
        <w:t>阜新市公安局关于加强散装汽油</w:t>
      </w:r>
    </w:p>
    <w:p>
      <w:pPr>
        <w:keepNext w:val="0"/>
        <w:keepLines w:val="0"/>
        <w:widowControl/>
        <w:suppressLineNumbers w:val="0"/>
        <w:spacing w:before="75" w:beforeAutospacing="0" w:after="75" w:afterAutospacing="0" w:line="580" w:lineRule="atLeast"/>
        <w:ind w:left="0" w:right="0" w:firstLine="0"/>
        <w:jc w:val="center"/>
        <w:rPr>
          <w:rFonts w:hint="eastAsia" w:ascii="宋体" w:hAnsi="宋体" w:eastAsia="宋体" w:cs="宋体"/>
          <w:i w:val="0"/>
          <w:caps w:val="0"/>
          <w:color w:val="000000"/>
          <w:spacing w:val="0"/>
          <w:kern w:val="0"/>
          <w:sz w:val="44"/>
          <w:szCs w:val="44"/>
          <w:lang w:val="en-US" w:eastAsia="zh-CN" w:bidi="ar"/>
        </w:rPr>
      </w:pPr>
      <w:r>
        <w:rPr>
          <w:rFonts w:hint="eastAsia" w:ascii="宋体" w:hAnsi="宋体" w:eastAsia="宋体" w:cs="宋体"/>
          <w:i w:val="0"/>
          <w:caps w:val="0"/>
          <w:color w:val="000000"/>
          <w:spacing w:val="0"/>
          <w:kern w:val="0"/>
          <w:sz w:val="44"/>
          <w:szCs w:val="44"/>
          <w:lang w:val="en-US" w:eastAsia="zh-CN" w:bidi="ar"/>
        </w:rPr>
        <w:t>销售安全管理的工作规定</w:t>
      </w:r>
    </w:p>
    <w:p>
      <w:pPr>
        <w:keepNext w:val="0"/>
        <w:keepLines w:val="0"/>
        <w:widowControl/>
        <w:suppressLineNumbers w:val="0"/>
        <w:spacing w:before="75" w:beforeAutospacing="0" w:after="75" w:afterAutospacing="0" w:line="580" w:lineRule="atLeast"/>
        <w:ind w:left="0" w:right="0" w:firstLine="0"/>
        <w:jc w:val="center"/>
        <w:rPr>
          <w:rFonts w:hint="eastAsia" w:ascii="宋体" w:hAnsi="宋体" w:eastAsia="宋体" w:cs="宋体"/>
          <w:i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2012年以来，全国各地连续发生多起利用散装汽油实施个人极端暴力和恐怖袭击案件，为全面加强散装汽油的销售安全管理工作，建立健全相关登记备案制度，堵塞管理漏洞，防止不法分子利用汽油进行违法犯罪活动，确保不发生涉油案（事）件，各县、区公安（分）局对全市所有加油站销售散装汽油实行实名管理，现就加强加油站散装汽油销售安全管理工作规定如下：</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ascii="黑体" w:hAnsi="宋体" w:eastAsia="黑体" w:cs="黑体"/>
          <w:i w:val="0"/>
          <w:caps w:val="0"/>
          <w:color w:val="000000"/>
          <w:spacing w:val="0"/>
          <w:kern w:val="0"/>
          <w:sz w:val="32"/>
          <w:szCs w:val="32"/>
          <w:lang w:val="en-US" w:eastAsia="zh-CN" w:bidi="ar"/>
        </w:rPr>
        <w:t>一、规范散装汽油销售</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1、各县、区公安（分）局依据《消防法》《企事业单位内部安全保卫条例》等相关要求，严管严控严查散装汽油销售等行为，对正常生产、生活活动确实需要灌装或散装汽油，由所在辖区派出所负责核实购买人的实际需要和身份情况，登记购买人身份证信息、购买数量、用途等情况后开具证明，加盖派出所印章，一次性有效。</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2、加油站要认真查验和登记购买人的基本信息和派出所开具的证明，留存购买人身份证复印件和购买证明原件并经加油站负责人签字批准后才能购买，批准购买情况由加油站当天汇总书面报辖区派出所备案。</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3、对违反规定私自向个人出售散装汽油的，应将出售单位作为重大</w:t>
      </w:r>
      <w:bookmarkStart w:id="0" w:name="_GoBack"/>
      <w:bookmarkEnd w:id="0"/>
      <w:r>
        <w:rPr>
          <w:rFonts w:hint="default" w:ascii="仿宋_GB2312" w:hAnsi="sans-serif" w:eastAsia="仿宋_GB2312" w:cs="仿宋_GB2312"/>
          <w:i w:val="0"/>
          <w:caps w:val="0"/>
          <w:color w:val="000000"/>
          <w:spacing w:val="0"/>
          <w:kern w:val="0"/>
          <w:sz w:val="32"/>
          <w:szCs w:val="32"/>
          <w:lang w:val="en-US" w:eastAsia="zh-CN" w:bidi="ar"/>
        </w:rPr>
        <w:t>隐患单位进行整治，并列入不诚信名单进行管理。对因不落实此规定，出售散装汽油被不法分子利用从事违法犯罪活动的，要依法严肃查处并追究相关人员责任。</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黑体" w:hAnsi="宋体" w:eastAsia="黑体" w:cs="黑体"/>
          <w:i w:val="0"/>
          <w:caps w:val="0"/>
          <w:color w:val="000000"/>
          <w:spacing w:val="0"/>
          <w:kern w:val="0"/>
          <w:sz w:val="32"/>
          <w:szCs w:val="32"/>
          <w:lang w:val="en-US" w:eastAsia="zh-CN" w:bidi="ar"/>
        </w:rPr>
        <w:t>二、管控销售购买散装汽油人员</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1、各县、区公安（分）局派出所要指定专人负责辖区加油站治安管理工作，经常到加油站检查治安防范工作情况，了解掌握散装汽油销售去向等情况，督促加油站落实实名销售，公布报警电话和管辖民警姓名、单位、联系方式，及时发现加油站存在的问题并及时督促整改，要求加油站每日填写《散装汽油销售实名登记台账》，并装订成登记本，登记本分为A册和B册。</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2、各县、区辖区派出所应督促加油站确定治安责任人，负责加油站内部安全保卫工作，并签订《销售散装汽油安全管理责任书》，加强与派出所的工作联系。</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3、加油站对前来购买散装汽油未带齐相关手续的可疑人员，要拒绝销售并及时报告辖区派出所，派出所要落实专人进行核查，了解其用途和情况。</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4、各县、区辖区派出所应及时掌握加油站销购散装汽油的人员和可疑情况，利用信息化手段对开具购买散装汽油证明的人员进行背景审查和身份核查，源头阻断不法分子的购买活动；各加油站做好散装汽油当天求购情况，填写的登记本A册由加油站自行存档备查（最低存档期二年），B册每日上报辖区派出所，由派出所负责人员对购买散装汽油人员情况进行二次身份核查，对发现重点人员、肇事肇祸精神病人、危安人员等购买或一人多次购买情况的，应及时上报并与购买人见面进一步核实汽油用途。</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黑体" w:hAnsi="宋体" w:eastAsia="黑体" w:cs="黑体"/>
          <w:i w:val="0"/>
          <w:caps w:val="0"/>
          <w:color w:val="000000"/>
          <w:spacing w:val="0"/>
          <w:kern w:val="0"/>
          <w:sz w:val="32"/>
          <w:szCs w:val="32"/>
          <w:lang w:val="en-US" w:eastAsia="zh-CN" w:bidi="ar"/>
        </w:rPr>
        <w:t>三、切实加强责任落实</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1、各县、区公安（分）局派出所要要督促辖区加油站进一步落实安全管理主体责任，完善安全管理的设施和措施，建立健全内部安全管理的各项制度，加强员工的法制教育和安全知识培训。各县、区公安（分）局派出所每个月要对辖区内加油站销售散装汽油实名登记情况进行检查。</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2、各县、区公安（分）局要加强与相关部门协调工作机制，定期通报辖区加油站安全管理基本情况，加强对汽油经营单位的监督和检查，对未取得成品油零售经营批准证书、危险化学品经营许可证、营业执照的单位应立即依法责令停止成品油零售经营行为，对非法买卖、储存、运输易燃易爆等危险品的违法犯罪行为要严厉打击。</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3、要采取联合执法等形式，依法取缔无照无证的加油站，特别是防止不法分子到无照无证的加油站购买散装汽油从事违法犯罪活动。</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4、在实行实名销售工作中，要讲究工作方法，严防公安机关不作为、慢作为引发个案和群体性案（事）件。凡因部署不周密、履责不到位、措施不落实，发生重大或恶性案（事）件的，该县（区）公安机关的领导要向市公安局做书面检讨，辖区派出所长一律先停职、再处理。届时，市局反恐支队将联合有关部门对此项工作进行督导检查。</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kern w:val="0"/>
          <w:sz w:val="32"/>
          <w:szCs w:val="32"/>
          <w:lang w:val="en-US" w:eastAsia="zh-CN" w:bidi="ar"/>
        </w:rPr>
        <w:t>请各县、区接此规定后应严格按照要求遵照执行。</w:t>
      </w:r>
    </w:p>
    <w:p>
      <w:pPr>
        <w:keepNext w:val="0"/>
        <w:keepLines w:val="0"/>
        <w:widowControl/>
        <w:suppressLineNumbers w:val="0"/>
        <w:spacing w:before="75" w:beforeAutospacing="0" w:after="75" w:afterAutospacing="0"/>
        <w:ind w:left="0" w:right="0" w:firstLine="640"/>
        <w:jc w:val="left"/>
        <w:rPr>
          <w:rFonts w:hint="default" w:ascii="sans-serif" w:hAnsi="sans-serif" w:eastAsia="sans-serif" w:cs="sans-serif"/>
          <w:i w:val="0"/>
          <w:caps w:val="0"/>
          <w:color w:val="000000"/>
          <w:spacing w:val="0"/>
          <w:sz w:val="27"/>
          <w:szCs w:val="27"/>
        </w:rPr>
      </w:pPr>
    </w:p>
    <w:p>
      <w:pPr>
        <w:keepNext w:val="0"/>
        <w:keepLines w:val="0"/>
        <w:widowControl/>
        <w:suppressLineNumbers w:val="0"/>
        <w:spacing w:before="75" w:beforeAutospacing="0" w:after="75" w:afterAutospacing="0"/>
        <w:ind w:left="0" w:right="0" w:firstLine="640"/>
        <w:jc w:val="right"/>
        <w:rPr>
          <w:rFonts w:hint="default" w:ascii="sans-serif" w:hAnsi="sans-serif" w:eastAsia="sans-serif" w:cs="sans-serif"/>
          <w:i w:val="0"/>
          <w:caps w:val="0"/>
          <w:color w:val="000000"/>
          <w:spacing w:val="0"/>
          <w:sz w:val="27"/>
          <w:szCs w:val="27"/>
        </w:rPr>
      </w:pPr>
    </w:p>
    <w:p>
      <w:pPr>
        <w:keepNext w:val="0"/>
        <w:keepLines w:val="0"/>
        <w:widowControl/>
        <w:suppressLineNumbers w:val="0"/>
        <w:jc w:val="left"/>
      </w:pPr>
    </w:p>
    <w:p>
      <w:pPr>
        <w:keepNext w:val="0"/>
        <w:keepLines w:val="0"/>
        <w:widowControl/>
        <w:suppressLineNumbers w:val="0"/>
        <w:spacing w:before="60" w:beforeAutospacing="0" w:after="0" w:afterAutospacing="0" w:line="600" w:lineRule="atLeast"/>
        <w:ind w:left="0" w:right="0" w:firstLine="1760"/>
        <w:jc w:val="right"/>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fz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8"/>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阜新市</w:t>
    </w:r>
    <w:r>
      <w:rPr>
        <w:rFonts w:hint="eastAsia" w:ascii="宋体" w:hAnsi="宋体" w:cs="宋体"/>
        <w:b/>
        <w:bCs/>
        <w:color w:val="005192"/>
        <w:sz w:val="28"/>
        <w:szCs w:val="44"/>
        <w:lang w:eastAsia="zh-CN"/>
      </w:rPr>
      <w:t>公安局</w:t>
    </w:r>
    <w:r>
      <w:rPr>
        <w:rFonts w:hint="eastAsia" w:ascii="宋体" w:hAnsi="宋体" w:cs="宋体"/>
        <w:b/>
        <w:bCs/>
        <w:color w:val="005192"/>
        <w:sz w:val="28"/>
        <w:szCs w:val="44"/>
      </w:rPr>
      <w:t xml:space="preserve">发布    </w:t>
    </w:r>
  </w:p>
  <w:p>
    <w:pPr>
      <w:pStyle w:val="8"/>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8"/>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w:t>
    </w:r>
    <w:r>
      <w:rPr>
        <w:rFonts w:hint="eastAsia" w:ascii="宋体" w:hAnsi="宋体" w:cs="宋体"/>
        <w:b/>
        <w:bCs/>
        <w:color w:val="005192"/>
        <w:sz w:val="32"/>
        <w:szCs w:val="32"/>
        <w:lang w:eastAsia="zh-CN"/>
      </w:rPr>
      <w:t>公安局行政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U3ZDFlMDJjY2NkZDQ1ZTE5YmI5ZDA5ZTVkOTdhMmYifQ=="/>
  </w:docVars>
  <w:rsids>
    <w:rsidRoot w:val="29F93AA1"/>
    <w:rsid w:val="00117549"/>
    <w:rsid w:val="001F571C"/>
    <w:rsid w:val="0026573C"/>
    <w:rsid w:val="002D40B3"/>
    <w:rsid w:val="00401F69"/>
    <w:rsid w:val="00FF56C1"/>
    <w:rsid w:val="02CC3DD3"/>
    <w:rsid w:val="05CF7EED"/>
    <w:rsid w:val="05E97064"/>
    <w:rsid w:val="0D713788"/>
    <w:rsid w:val="0F2E03D5"/>
    <w:rsid w:val="11C902D4"/>
    <w:rsid w:val="160D3A15"/>
    <w:rsid w:val="1C58533C"/>
    <w:rsid w:val="1FDB3C5F"/>
    <w:rsid w:val="231821C4"/>
    <w:rsid w:val="246F1487"/>
    <w:rsid w:val="28405372"/>
    <w:rsid w:val="29F93AA1"/>
    <w:rsid w:val="2A0B746E"/>
    <w:rsid w:val="2E892364"/>
    <w:rsid w:val="333763FC"/>
    <w:rsid w:val="3ADC05FA"/>
    <w:rsid w:val="3D053A7C"/>
    <w:rsid w:val="3DEF0970"/>
    <w:rsid w:val="3E092654"/>
    <w:rsid w:val="3E3A62D6"/>
    <w:rsid w:val="43EB6917"/>
    <w:rsid w:val="49482EB4"/>
    <w:rsid w:val="4EE84D58"/>
    <w:rsid w:val="4F4564A7"/>
    <w:rsid w:val="52AC1807"/>
    <w:rsid w:val="58334413"/>
    <w:rsid w:val="588875E4"/>
    <w:rsid w:val="599969E7"/>
    <w:rsid w:val="5AF53360"/>
    <w:rsid w:val="624B41E9"/>
    <w:rsid w:val="64D12312"/>
    <w:rsid w:val="68376C8E"/>
    <w:rsid w:val="6BBDCFDE"/>
    <w:rsid w:val="6D185E9C"/>
    <w:rsid w:val="6E3D4575"/>
    <w:rsid w:val="72FA604E"/>
    <w:rsid w:val="78803867"/>
    <w:rsid w:val="78D56E3B"/>
    <w:rsid w:val="7953633B"/>
    <w:rsid w:val="7C0F6C70"/>
    <w:rsid w:val="7DEA31B5"/>
    <w:rsid w:val="7F3B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5"/>
    <w:unhideWhenUsed/>
    <w:qFormat/>
    <w:uiPriority w:val="99"/>
    <w:pPr>
      <w:widowControl/>
      <w:spacing w:before="100" w:beforeAutospacing="1" w:after="100" w:afterAutospacing="1"/>
      <w:jc w:val="left"/>
    </w:pPr>
    <w:rPr>
      <w:rFonts w:ascii="宋体" w:hAnsi="宋体" w:cs="宋体"/>
      <w:kern w:val="0"/>
      <w:sz w:val="24"/>
    </w:rPr>
  </w:style>
  <w:style w:type="paragraph" w:styleId="6">
    <w:name w:val="Balloon Text"/>
    <w:basedOn w:val="1"/>
    <w:link w:val="2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font12"/>
    <w:basedOn w:val="12"/>
    <w:qFormat/>
    <w:uiPriority w:val="0"/>
    <w:rPr>
      <w:rFonts w:hint="eastAsia" w:ascii="宋体" w:hAnsi="宋体" w:eastAsia="宋体" w:cs="宋体"/>
      <w:color w:val="000000"/>
      <w:sz w:val="20"/>
      <w:szCs w:val="20"/>
      <w:u w:val="none"/>
    </w:rPr>
  </w:style>
  <w:style w:type="character" w:customStyle="1" w:styleId="16">
    <w:name w:val="font41"/>
    <w:basedOn w:val="12"/>
    <w:qFormat/>
    <w:uiPriority w:val="0"/>
    <w:rPr>
      <w:rFonts w:hint="eastAsia" w:ascii="宋体" w:hAnsi="宋体" w:eastAsia="宋体" w:cs="宋体"/>
      <w:color w:val="FF0000"/>
      <w:sz w:val="20"/>
      <w:szCs w:val="20"/>
      <w:u w:val="none"/>
    </w:rPr>
  </w:style>
  <w:style w:type="character" w:customStyle="1" w:styleId="17">
    <w:name w:val="font61"/>
    <w:basedOn w:val="12"/>
    <w:qFormat/>
    <w:uiPriority w:val="0"/>
    <w:rPr>
      <w:rFonts w:hint="eastAsia" w:ascii="宋体" w:hAnsi="宋体" w:eastAsia="宋体" w:cs="宋体"/>
      <w:b/>
      <w:bCs/>
      <w:color w:val="000000"/>
      <w:sz w:val="20"/>
      <w:szCs w:val="20"/>
      <w:u w:val="none"/>
    </w:rPr>
  </w:style>
  <w:style w:type="character" w:customStyle="1" w:styleId="18">
    <w:name w:val="font231"/>
    <w:basedOn w:val="12"/>
    <w:qFormat/>
    <w:uiPriority w:val="0"/>
    <w:rPr>
      <w:rFonts w:hint="default" w:ascii="Times New Roman" w:hAnsi="Times New Roman" w:cs="Times New Roman"/>
      <w:color w:val="000000"/>
      <w:sz w:val="20"/>
      <w:szCs w:val="20"/>
      <w:u w:val="none"/>
    </w:rPr>
  </w:style>
  <w:style w:type="character" w:customStyle="1" w:styleId="19">
    <w:name w:val="font201"/>
    <w:basedOn w:val="12"/>
    <w:qFormat/>
    <w:uiPriority w:val="0"/>
    <w:rPr>
      <w:rFonts w:ascii="Arial" w:hAnsi="Arial" w:cs="Arial"/>
      <w:color w:val="000000"/>
      <w:sz w:val="20"/>
      <w:szCs w:val="20"/>
      <w:u w:val="none"/>
    </w:rPr>
  </w:style>
  <w:style w:type="character" w:customStyle="1" w:styleId="20">
    <w:name w:val="font11"/>
    <w:basedOn w:val="12"/>
    <w:qFormat/>
    <w:uiPriority w:val="0"/>
    <w:rPr>
      <w:rFonts w:hint="eastAsia" w:ascii="宋体" w:hAnsi="宋体" w:eastAsia="宋体" w:cs="宋体"/>
      <w:color w:val="000000"/>
      <w:sz w:val="20"/>
      <w:szCs w:val="20"/>
      <w:u w:val="none"/>
    </w:rPr>
  </w:style>
  <w:style w:type="character" w:customStyle="1" w:styleId="21">
    <w:name w:val="font51"/>
    <w:basedOn w:val="12"/>
    <w:qFormat/>
    <w:uiPriority w:val="0"/>
    <w:rPr>
      <w:rFonts w:hint="eastAsia" w:ascii="宋体" w:hAnsi="宋体" w:eastAsia="宋体" w:cs="宋体"/>
      <w:b/>
      <w:bCs/>
      <w:color w:val="000000"/>
      <w:sz w:val="52"/>
      <w:szCs w:val="52"/>
      <w:u w:val="none"/>
    </w:rPr>
  </w:style>
  <w:style w:type="character" w:customStyle="1" w:styleId="22">
    <w:name w:val="font131"/>
    <w:basedOn w:val="12"/>
    <w:qFormat/>
    <w:uiPriority w:val="0"/>
    <w:rPr>
      <w:rFonts w:hint="eastAsia" w:ascii="宋体" w:hAnsi="宋体" w:eastAsia="宋体" w:cs="宋体"/>
      <w:b/>
      <w:bCs/>
      <w:color w:val="000000"/>
      <w:sz w:val="20"/>
      <w:szCs w:val="20"/>
      <w:u w:val="none"/>
    </w:rPr>
  </w:style>
  <w:style w:type="character" w:customStyle="1" w:styleId="23">
    <w:name w:val="font81"/>
    <w:basedOn w:val="12"/>
    <w:qFormat/>
    <w:uiPriority w:val="0"/>
    <w:rPr>
      <w:rFonts w:hint="eastAsia" w:ascii="宋体" w:hAnsi="宋体" w:eastAsia="宋体" w:cs="宋体"/>
      <w:color w:val="000000"/>
      <w:sz w:val="20"/>
      <w:szCs w:val="20"/>
      <w:u w:val="none"/>
    </w:rPr>
  </w:style>
  <w:style w:type="character" w:customStyle="1" w:styleId="24">
    <w:name w:val="批注框文本 Char"/>
    <w:basedOn w:val="12"/>
    <w:link w:val="6"/>
    <w:qFormat/>
    <w:uiPriority w:val="0"/>
    <w:rPr>
      <w:rFonts w:ascii="Calibri" w:hAnsi="Calibri"/>
      <w:kern w:val="2"/>
      <w:sz w:val="18"/>
      <w:szCs w:val="18"/>
    </w:rPr>
  </w:style>
  <w:style w:type="character" w:customStyle="1" w:styleId="25">
    <w:name w:val="正文文本 Char"/>
    <w:basedOn w:val="12"/>
    <w:link w:val="5"/>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6775</Words>
  <Characters>6801</Characters>
  <Lines>12</Lines>
  <Paragraphs>3</Paragraphs>
  <TotalTime>1</TotalTime>
  <ScaleCrop>false</ScaleCrop>
  <LinksUpToDate>false</LinksUpToDate>
  <CharactersWithSpaces>7041</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2021-11-13T08:37:00Z</dcterms:created>
  <dc:creator>A羊娃娃</dc:creator>
  <cp:lastModifiedBy>Administrator</cp:lastModifiedBy>
  <dcterms:modified xsi:type="dcterms:W3CDTF">2023-09-19T06:41:31Z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F8170A52919244BFA56369A620C0CB92</vt:lpwstr>
  </property>
</Properties>
</file>